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B21DE" w14:textId="77777777" w:rsidR="000E7D4F" w:rsidRDefault="000E7D4F" w:rsidP="000E7D4F">
      <w:pPr>
        <w:spacing w:after="100" w:afterAutospacing="1" w:line="300" w:lineRule="atLeast"/>
        <w:jc w:val="center"/>
        <w:outlineLvl w:val="1"/>
        <w:rPr>
          <w:rFonts w:ascii="Algerian" w:eastAsia="Times New Roman" w:hAnsi="Algerian" w:cs="Helvetica"/>
          <w:b/>
          <w:bCs/>
          <w:color w:val="000000"/>
          <w:sz w:val="36"/>
          <w:szCs w:val="36"/>
        </w:rPr>
      </w:pPr>
      <w:r w:rsidRPr="000E7D4F"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t>Level One</w:t>
      </w:r>
    </w:p>
    <w:p w14:paraId="29DF156C" w14:textId="77777777" w:rsidR="000E7D4F" w:rsidRDefault="000E7D4F" w:rsidP="000E7D4F">
      <w:pPr>
        <w:spacing w:after="100" w:afterAutospacing="1" w:line="300" w:lineRule="atLeast"/>
        <w:outlineLvl w:val="1"/>
        <w:rPr>
          <w:rFonts w:ascii="Algerian" w:eastAsia="Times New Roman" w:hAnsi="Algerian" w:cs="Helvetica"/>
          <w:b/>
          <w:bCs/>
          <w:color w:val="000000"/>
          <w:sz w:val="36"/>
          <w:szCs w:val="36"/>
        </w:rPr>
        <w:sectPr w:rsidR="000E7D4F" w:rsidSect="000E7D4F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45868E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proofErr w:type="spellStart"/>
      <w:r w:rsidRPr="000E7D4F">
        <w:rPr>
          <w:rFonts w:ascii="Garamond" w:eastAsia="Times New Roman" w:hAnsi="Garamond" w:cs="Helvetica"/>
          <w:b/>
          <w:bCs/>
          <w:color w:val="000000"/>
        </w:rPr>
        <w:lastRenderedPageBreak/>
        <w:t>Elshazzar’s</w:t>
      </w:r>
      <w:proofErr w:type="spellEnd"/>
      <w:r w:rsidRPr="000E7D4F">
        <w:rPr>
          <w:rFonts w:ascii="Garamond" w:eastAsia="Times New Roman" w:hAnsi="Garamond" w:cs="Helvetica"/>
          <w:b/>
          <w:bCs/>
          <w:color w:val="000000"/>
        </w:rPr>
        <w:t xml:space="preserve"> </w:t>
      </w:r>
      <w:proofErr w:type="spellStart"/>
      <w:r w:rsidRPr="000E7D4F">
        <w:rPr>
          <w:rFonts w:ascii="Garamond" w:eastAsia="Times New Roman" w:hAnsi="Garamond" w:cs="Helvetica"/>
          <w:b/>
          <w:bCs/>
          <w:color w:val="000000"/>
        </w:rPr>
        <w:t>Obliterative</w:t>
      </w:r>
      <w:proofErr w:type="spellEnd"/>
      <w:r w:rsidRPr="000E7D4F">
        <w:rPr>
          <w:rFonts w:ascii="Garamond" w:eastAsia="Times New Roman" w:hAnsi="Garamond" w:cs="Helvetica"/>
          <w:b/>
          <w:bCs/>
          <w:color w:val="000000"/>
        </w:rPr>
        <w:t xml:space="preserve"> Visage</w:t>
      </w:r>
    </w:p>
    <w:p w14:paraId="7C47E9DF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6DE40C9D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0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1 minute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3 days</w:t>
      </w:r>
    </w:p>
    <w:p w14:paraId="60C4E5EF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7CB5E83F" w14:textId="77777777" w:rsidR="000E7D4F" w:rsidRDefault="0030418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30418F">
        <w:rPr>
          <w:rFonts w:ascii="Garamond" w:eastAsia="Times New Roman" w:hAnsi="Garamond" w:cs="Times New Roman"/>
          <w:color w:val="000000"/>
        </w:rPr>
        <w:t>Anyone who looks upon the target will entirely forget what the target looks like as soon as they lose eye contact.</w:t>
      </w:r>
    </w:p>
    <w:p w14:paraId="699BC4B3" w14:textId="77777777" w:rsidR="0030418F" w:rsidRPr="000E7D4F" w:rsidRDefault="0030418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bookmarkStart w:id="0" w:name="_GoBack"/>
      <w:bookmarkEnd w:id="0"/>
    </w:p>
    <w:p w14:paraId="17D60522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r w:rsidRPr="000E7D4F">
        <w:rPr>
          <w:rFonts w:ascii="Garamond" w:eastAsia="Times New Roman" w:hAnsi="Garamond" w:cs="Helvetica"/>
          <w:b/>
          <w:bCs/>
          <w:color w:val="000000"/>
        </w:rPr>
        <w:t>The Adjuration of the Murderous Queen of Heaven</w:t>
      </w:r>
    </w:p>
    <w:p w14:paraId="088FB7BB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0C883443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30’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Instant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1 day</w:t>
      </w:r>
    </w:p>
    <w:p w14:paraId="6049B213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0641648A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0E7D4F">
        <w:rPr>
          <w:rFonts w:ascii="Garamond" w:eastAsia="Times New Roman" w:hAnsi="Garamond" w:cs="Times New Roman"/>
          <w:color w:val="000000"/>
        </w:rPr>
        <w:t>If the target fails a save against Spells, they act without any pity or mercy until the spell expires.</w:t>
      </w:r>
    </w:p>
    <w:p w14:paraId="15BAA940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34FBA8AF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r w:rsidRPr="000E7D4F">
        <w:rPr>
          <w:rFonts w:ascii="Garamond" w:eastAsia="Times New Roman" w:hAnsi="Garamond" w:cs="Helvetica"/>
          <w:b/>
          <w:bCs/>
          <w:color w:val="000000"/>
        </w:rPr>
        <w:t xml:space="preserve">The </w:t>
      </w:r>
      <w:proofErr w:type="spellStart"/>
      <w:r w:rsidRPr="000E7D4F">
        <w:rPr>
          <w:rFonts w:ascii="Garamond" w:eastAsia="Times New Roman" w:hAnsi="Garamond" w:cs="Helvetica"/>
          <w:b/>
          <w:bCs/>
          <w:color w:val="000000"/>
        </w:rPr>
        <w:t>Birthword</w:t>
      </w:r>
      <w:proofErr w:type="spellEnd"/>
      <w:r w:rsidRPr="000E7D4F">
        <w:rPr>
          <w:rFonts w:ascii="Garamond" w:eastAsia="Times New Roman" w:hAnsi="Garamond" w:cs="Helvetica"/>
          <w:b/>
          <w:bCs/>
          <w:color w:val="000000"/>
        </w:rPr>
        <w:t xml:space="preserve"> of the Loyal Servitor</w:t>
      </w:r>
    </w:p>
    <w:p w14:paraId="35831066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0018F632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0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1 minute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2 turns</w:t>
      </w:r>
    </w:p>
    <w:p w14:paraId="58A9872C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7AB386DD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0E7D4F">
        <w:rPr>
          <w:rFonts w:ascii="Garamond" w:eastAsia="Times New Roman" w:hAnsi="Garamond" w:cs="Times New Roman"/>
          <w:color w:val="000000"/>
        </w:rPr>
        <w:t>One small statue you touch animates and attempts to obey a single command.</w:t>
      </w:r>
    </w:p>
    <w:p w14:paraId="5449B8A1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2B3CEB81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r w:rsidRPr="000E7D4F">
        <w:rPr>
          <w:rFonts w:ascii="Garamond" w:eastAsia="Times New Roman" w:hAnsi="Garamond" w:cs="Helvetica"/>
          <w:b/>
          <w:bCs/>
          <w:color w:val="000000"/>
        </w:rPr>
        <w:t>The Cross of the Forgotten Savior</w:t>
      </w:r>
    </w:p>
    <w:p w14:paraId="5B2386BC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7CF4B016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0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1 turn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4 turns</w:t>
      </w:r>
    </w:p>
    <w:p w14:paraId="52143B5F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6D367D42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0E7D4F">
        <w:rPr>
          <w:rFonts w:ascii="Garamond" w:eastAsia="Times New Roman" w:hAnsi="Garamond" w:cs="Times New Roman"/>
          <w:color w:val="000000"/>
        </w:rPr>
        <w:t>Draw a cross in the dust; no Chaotic creature can come within 10’ without taking 5d6 damage.</w:t>
      </w:r>
    </w:p>
    <w:p w14:paraId="5E702D55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r w:rsidRPr="000E7D4F">
        <w:rPr>
          <w:rFonts w:ascii="Garamond" w:eastAsia="Times New Roman" w:hAnsi="Garamond" w:cs="Helvetica"/>
          <w:b/>
          <w:bCs/>
          <w:color w:val="000000"/>
        </w:rPr>
        <w:lastRenderedPageBreak/>
        <w:t>The Mantra of Marvelous Fecundity</w:t>
      </w:r>
    </w:p>
    <w:p w14:paraId="10880680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4D6E1033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100’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1 turn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Permanent</w:t>
      </w:r>
    </w:p>
    <w:p w14:paraId="12705B1B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7B63E7D5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0E7D4F">
        <w:rPr>
          <w:rFonts w:ascii="Garamond" w:eastAsia="Times New Roman" w:hAnsi="Garamond" w:cs="Times New Roman"/>
          <w:color w:val="000000"/>
        </w:rPr>
        <w:t>All vegetation within a 10’x10’ area experiences a half-century of growth in a single turn.</w:t>
      </w:r>
    </w:p>
    <w:p w14:paraId="42C1CC17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1FBF75FC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r w:rsidRPr="000E7D4F">
        <w:rPr>
          <w:rFonts w:ascii="Garamond" w:eastAsia="Times New Roman" w:hAnsi="Garamond" w:cs="Helvetica"/>
          <w:b/>
          <w:bCs/>
          <w:color w:val="000000"/>
        </w:rPr>
        <w:t>The Paean to Earth’s Lost Moon</w:t>
      </w:r>
    </w:p>
    <w:p w14:paraId="0F1E000B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0CF46204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0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Instant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3 turns</w:t>
      </w:r>
    </w:p>
    <w:p w14:paraId="1660F9E3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215F496A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0E7D4F">
        <w:rPr>
          <w:rFonts w:ascii="Garamond" w:eastAsia="Times New Roman" w:hAnsi="Garamond" w:cs="Times New Roman"/>
          <w:color w:val="000000"/>
        </w:rPr>
        <w:t>Target creature loses 6 points of Intelligence (with a minimum score of 3) and temporarily forgets all prepared spells, but gains +1 to melee to-hit and damage.</w:t>
      </w:r>
    </w:p>
    <w:p w14:paraId="5F903A14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3B10F18D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r w:rsidRPr="000E7D4F">
        <w:rPr>
          <w:rFonts w:ascii="Garamond" w:eastAsia="Times New Roman" w:hAnsi="Garamond" w:cs="Helvetica"/>
          <w:b/>
          <w:bCs/>
          <w:color w:val="000000"/>
        </w:rPr>
        <w:t>The Prayer to the Bloodied Heart</w:t>
      </w:r>
    </w:p>
    <w:p w14:paraId="140F715D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2F7CA6AC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Special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Instant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Instant</w:t>
      </w:r>
    </w:p>
    <w:p w14:paraId="5C12DC90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5AA47679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0E7D4F">
        <w:rPr>
          <w:rFonts w:ascii="Garamond" w:eastAsia="Times New Roman" w:hAnsi="Garamond" w:cs="Times New Roman"/>
          <w:color w:val="000000"/>
        </w:rPr>
        <w:t>You and four creatures within 20’ of you each lose 1 HP, and one target you touch gains 1d8+1 HP.</w:t>
      </w:r>
    </w:p>
    <w:p w14:paraId="7261EAF4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317F7B2B" w14:textId="77777777" w:rsid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  <w:proofErr w:type="spellStart"/>
      <w:r w:rsidRPr="000E7D4F">
        <w:rPr>
          <w:rFonts w:ascii="Garamond" w:eastAsia="Times New Roman" w:hAnsi="Garamond" w:cs="Helvetica"/>
          <w:b/>
          <w:bCs/>
          <w:color w:val="000000"/>
        </w:rPr>
        <w:t>Zanathiel’s</w:t>
      </w:r>
      <w:proofErr w:type="spellEnd"/>
      <w:r w:rsidRPr="000E7D4F">
        <w:rPr>
          <w:rFonts w:ascii="Garamond" w:eastAsia="Times New Roman" w:hAnsi="Garamond" w:cs="Helvetica"/>
          <w:b/>
          <w:bCs/>
          <w:color w:val="000000"/>
        </w:rPr>
        <w:t xml:space="preserve"> Blessed Wineskin</w:t>
      </w:r>
    </w:p>
    <w:p w14:paraId="02A4E316" w14:textId="77777777" w:rsidR="000E7D4F" w:rsidRPr="000E7D4F" w:rsidRDefault="000E7D4F" w:rsidP="000E7D4F">
      <w:pPr>
        <w:spacing w:after="0" w:line="300" w:lineRule="atLeast"/>
        <w:contextualSpacing/>
        <w:outlineLvl w:val="2"/>
        <w:rPr>
          <w:rFonts w:ascii="Garamond" w:eastAsia="Times New Roman" w:hAnsi="Garamond" w:cs="Helvetica"/>
          <w:b/>
          <w:bCs/>
          <w:color w:val="000000"/>
        </w:rPr>
      </w:pPr>
    </w:p>
    <w:p w14:paraId="0AA87AE4" w14:textId="77777777" w:rsid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i/>
          <w:iCs/>
          <w:color w:val="000000"/>
        </w:rPr>
      </w:pPr>
      <w:r w:rsidRPr="000E7D4F">
        <w:rPr>
          <w:rFonts w:ascii="Garamond" w:eastAsia="Times New Roman" w:hAnsi="Garamond" w:cs="Times New Roman"/>
          <w:i/>
          <w:iCs/>
          <w:color w:val="000000"/>
        </w:rPr>
        <w:t>Range: 0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Casting Time: 1 minute</w:t>
      </w:r>
      <w:r w:rsidRPr="000E7D4F">
        <w:rPr>
          <w:rFonts w:ascii="Garamond" w:eastAsia="Times New Roman" w:hAnsi="Garamond" w:cs="Times New Roman"/>
          <w:color w:val="000000"/>
        </w:rPr>
        <w:br/>
      </w:r>
      <w:r w:rsidRPr="000E7D4F">
        <w:rPr>
          <w:rFonts w:ascii="Garamond" w:eastAsia="Times New Roman" w:hAnsi="Garamond" w:cs="Times New Roman"/>
          <w:i/>
          <w:iCs/>
          <w:color w:val="000000"/>
        </w:rPr>
        <w:t>Duration: 1 day</w:t>
      </w:r>
    </w:p>
    <w:p w14:paraId="7C7F43A2" w14:textId="77777777" w:rsidR="000E7D4F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</w:p>
    <w:p w14:paraId="3952A7A3" w14:textId="77777777" w:rsidR="003F4308" w:rsidRPr="000E7D4F" w:rsidRDefault="000E7D4F" w:rsidP="000E7D4F">
      <w:pPr>
        <w:spacing w:after="0" w:line="338" w:lineRule="atLeast"/>
        <w:contextualSpacing/>
        <w:rPr>
          <w:rFonts w:ascii="Garamond" w:eastAsia="Times New Roman" w:hAnsi="Garamond" w:cs="Times New Roman"/>
          <w:color w:val="000000"/>
        </w:rPr>
      </w:pPr>
      <w:r w:rsidRPr="000E7D4F">
        <w:rPr>
          <w:rFonts w:ascii="Garamond" w:eastAsia="Times New Roman" w:hAnsi="Garamond" w:cs="Times New Roman"/>
          <w:color w:val="000000"/>
        </w:rPr>
        <w:t>A wineskin you touch will dispense 2d6+level gallons of delicious wine.</w:t>
      </w:r>
    </w:p>
    <w:sectPr w:rsidR="003F4308" w:rsidRPr="000E7D4F" w:rsidSect="000E7D4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7C23C" w14:textId="77777777" w:rsidR="00467FBF" w:rsidRDefault="00467FBF" w:rsidP="000E7D4F">
      <w:pPr>
        <w:spacing w:after="0" w:line="240" w:lineRule="auto"/>
      </w:pPr>
      <w:r>
        <w:separator/>
      </w:r>
    </w:p>
  </w:endnote>
  <w:endnote w:type="continuationSeparator" w:id="0">
    <w:p w14:paraId="6CDEEF31" w14:textId="77777777" w:rsidR="00467FBF" w:rsidRDefault="00467FBF" w:rsidP="000E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lgerian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EE373" w14:textId="77777777" w:rsidR="000E7D4F" w:rsidRPr="000E7D4F" w:rsidRDefault="000E7D4F" w:rsidP="000E7D4F">
    <w:pPr>
      <w:pStyle w:val="Footer"/>
      <w:tabs>
        <w:tab w:val="clear" w:pos="9360"/>
        <w:tab w:val="right" w:pos="9356"/>
      </w:tabs>
      <w:jc w:val="both"/>
      <w:rPr>
        <w:rFonts w:ascii="Garamond" w:hAnsi="Garamond"/>
      </w:rPr>
    </w:pPr>
    <w:r w:rsidRPr="000E7D4F">
      <w:rPr>
        <w:rFonts w:ascii="Garamond" w:hAnsi="Garamond"/>
      </w:rPr>
      <w:t>Austin Schaefer</w:t>
    </w:r>
    <w:r w:rsidRPr="000E7D4F">
      <w:rPr>
        <w:rFonts w:ascii="Garamond" w:hAnsi="Garamond"/>
      </w:rPr>
      <w:tab/>
    </w:r>
    <w:r w:rsidRPr="000E7D4F">
      <w:rPr>
        <w:rFonts w:ascii="Garamond" w:hAnsi="Garamond"/>
      </w:rPr>
      <w:tab/>
      <w:t>www.infinitedragons.com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5E445" w14:textId="77777777" w:rsidR="00467FBF" w:rsidRDefault="00467FBF" w:rsidP="000E7D4F">
      <w:pPr>
        <w:spacing w:after="0" w:line="240" w:lineRule="auto"/>
      </w:pPr>
      <w:r>
        <w:separator/>
      </w:r>
    </w:p>
  </w:footnote>
  <w:footnote w:type="continuationSeparator" w:id="0">
    <w:p w14:paraId="0879D3FD" w14:textId="77777777" w:rsidR="00467FBF" w:rsidRDefault="00467FBF" w:rsidP="000E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CA46D" w14:textId="77777777" w:rsidR="000E7D4F" w:rsidRPr="000E7D4F" w:rsidRDefault="000E7D4F" w:rsidP="000E7D4F">
    <w:pPr>
      <w:spacing w:after="0" w:line="300" w:lineRule="atLeast"/>
      <w:jc w:val="center"/>
      <w:outlineLvl w:val="0"/>
      <w:rPr>
        <w:rFonts w:ascii="Algerian" w:eastAsia="Times New Roman" w:hAnsi="Algerian" w:cs="Helvetica"/>
        <w:b/>
        <w:bCs/>
        <w:color w:val="000000"/>
        <w:kern w:val="36"/>
        <w:sz w:val="44"/>
        <w:szCs w:val="44"/>
      </w:rPr>
    </w:pPr>
    <w:r w:rsidRPr="000E7D4F">
      <w:rPr>
        <w:rFonts w:ascii="Algerian" w:eastAsia="Times New Roman" w:hAnsi="Algerian" w:cs="Helvetica"/>
        <w:b/>
        <w:bCs/>
        <w:color w:val="000000"/>
        <w:kern w:val="36"/>
        <w:sz w:val="44"/>
        <w:szCs w:val="44"/>
      </w:rPr>
      <w:t>Cleric Spells for a Dying Earth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1E81"/>
    <w:multiLevelType w:val="multilevel"/>
    <w:tmpl w:val="ECEE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42DE4"/>
    <w:multiLevelType w:val="multilevel"/>
    <w:tmpl w:val="9A36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8152F"/>
    <w:multiLevelType w:val="multilevel"/>
    <w:tmpl w:val="C40E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37337"/>
    <w:multiLevelType w:val="multilevel"/>
    <w:tmpl w:val="8864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D4F"/>
    <w:rsid w:val="000E7D4F"/>
    <w:rsid w:val="0030418F"/>
    <w:rsid w:val="003F4308"/>
    <w:rsid w:val="00430A5B"/>
    <w:rsid w:val="0046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A1EB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4F"/>
  </w:style>
  <w:style w:type="paragraph" w:styleId="Footer">
    <w:name w:val="footer"/>
    <w:basedOn w:val="Normal"/>
    <w:link w:val="FooterChar"/>
    <w:uiPriority w:val="99"/>
    <w:unhideWhenUsed/>
    <w:rsid w:val="000E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D4F"/>
  </w:style>
  <w:style w:type="paragraph" w:styleId="Footer">
    <w:name w:val="footer"/>
    <w:basedOn w:val="Normal"/>
    <w:link w:val="FooterChar"/>
    <w:uiPriority w:val="99"/>
    <w:unhideWhenUsed/>
    <w:rsid w:val="000E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5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1294</Characters>
  <Application>Microsoft Macintosh Word</Application>
  <DocSecurity>0</DocSecurity>
  <Lines>10</Lines>
  <Paragraphs>3</Paragraphs>
  <ScaleCrop>false</ScaleCrop>
  <Company>CA Technologies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Austin D Schaefer</dc:creator>
  <cp:lastModifiedBy>Austin Schaefer</cp:lastModifiedBy>
  <cp:revision>2</cp:revision>
  <dcterms:created xsi:type="dcterms:W3CDTF">2013-06-11T16:01:00Z</dcterms:created>
  <dcterms:modified xsi:type="dcterms:W3CDTF">2013-06-12T16:06:00Z</dcterms:modified>
</cp:coreProperties>
</file>